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ŠKOLSKO OZRAČJE UČENIKA ČETVRTIH RAZREDA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Anamarija Radovanovi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</w:t>
      </w:r>
    </w:p>
    <w:p>
      <w:pPr>
        <w:suppressAutoHyphens w:val="true"/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Diana Kunja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šić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Uvod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Ciljevi istra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živanja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Hipoteza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Ispitanici i metode istra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živanja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Rezultati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Rasprava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Zaklju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čak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Uvod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99" w:after="140" w:line="360"/>
        <w:ind w:right="19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čenici u školama provode većinu svoga vremena pa potrebno osigurati im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ozračje u kojemu će se osjećati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sretno i sigurno. Pozitivno ozračje u razredu djeluje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učenike, ali i na samog učitelja. Učenici su tada bolje raspoloženi te s ostatkom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razreda i učiteljem uspostavljaju dobru komunikaciju, aktivniji na satu te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imaju više zanimanja za gradivo koje se poučava. Uvođenjem cjelodnevne nastave u sustav odgoja i obrazovanja u Republici Hrvatskoj učenici i učitelji su se našli u jednoj dosad nepoznatoj situaciji.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Svjesni da se u ovakvom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činu provođenja nastave dio učenika bolje snašao, a dio lošije, odlučili smo napraviti istraživanje na 268 učenika četvrtih razreda. Istraživali smo školu koja je već dio projekta cjelodnevne nastave i onu koja to još nije.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Ovim istra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živanjem želimo prikazati kako na učenike utječe cjelodnevna nastava, koje su pozitivne, a koje negativne strane iste te što bi mijenjali.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koje probleme nailaze, na koji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pristupaju ovakvoj nastavi, na kojim se satovima bolje, a na kojima 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ije osje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ćaju, u kakvi su odnosima s drugim učenicima te kako se općenito osjećaju u školskom okruženju.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Ciljevi istra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živanja</w:t>
      </w:r>
    </w:p>
    <w:p>
      <w:pPr>
        <w:numPr>
          <w:ilvl w:val="0"/>
          <w:numId w:val="9"/>
        </w:numPr>
        <w:tabs>
          <w:tab w:val="left" w:pos="720" w:leader="none"/>
        </w:tabs>
        <w:suppressAutoHyphens w:val="true"/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Primarni cilj ovog istra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živanja je prikazati razredno ozračje cjelodnevne nastave i škola koje nisu u programu cjelodnevne nastave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Hipoteza 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čenici cjelodnevne nastave osjećaju veći pritisak i nezadovoljstvo od učenika koji nisu u cjelodnevnoj nastavi 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čenici preferiraju IUN, aktivne predmete 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čenici su preopterećeni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Ispitanici i metode istra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živanja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Ispitanici</w:t>
      </w:r>
    </w:p>
    <w:p>
      <w:pPr>
        <w:numPr>
          <w:ilvl w:val="0"/>
          <w:numId w:val="13"/>
        </w:numPr>
        <w:tabs>
          <w:tab w:val="left" w:pos="720" w:leader="none"/>
        </w:tabs>
        <w:suppressAutoHyphens w:val="true"/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čenici četvrtih razreda </w:t>
      </w:r>
    </w:p>
    <w:p>
      <w:pPr>
        <w:numPr>
          <w:ilvl w:val="0"/>
          <w:numId w:val="13"/>
        </w:numPr>
        <w:tabs>
          <w:tab w:val="left" w:pos="720" w:leader="none"/>
        </w:tabs>
        <w:suppressAutoHyphens w:val="true"/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čenici četvrtih razreda u cjelodnevnoj nastavi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Metode istra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živanja </w:t>
      </w:r>
    </w:p>
    <w:p>
      <w:pPr>
        <w:numPr>
          <w:ilvl w:val="0"/>
          <w:numId w:val="15"/>
        </w:numPr>
        <w:tabs>
          <w:tab w:val="left" w:pos="720" w:leader="none"/>
        </w:tabs>
        <w:suppressAutoHyphens w:val="true"/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upitnik u programu Microsoft Forms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Rezultati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 rad je uklju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čeno 136 učenika četvrtih razreda koji ne pohađaju cjelodnevnu nastavu i  132 učenika četvrtih razreda u cjelodnevnoj nastavi. 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uppressAutoHyphens w:val="true"/>
        <w:spacing w:before="0" w:after="160" w:line="259"/>
        <w:ind w:right="0" w:left="72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li ići u školu? 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Uspore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đujući ogovore na pitanje vole li ići u školu, možemo zaključiti da učenici koji ne pohađaju cjelodnevnu nastavu malo više vole ići u školu od onih koji pohađaju. Prosječna ocjena je 3,93 od učenika koji ne pohađaju, a 3,38 od učenika koji pohađaju cjelodnevnu nastavu. 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uppressAutoHyphens w:val="true"/>
        <w:spacing w:before="0" w:after="160" w:line="259"/>
        <w:ind w:right="0" w:left="72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Kako se 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češće osjećaš u školi?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Prema odgovorima koje su ponudili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čenici i jedne i druge škole možemo zaključiti da se u školi osjećaju vrlo dobro ( 3,93 i 3,95)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"/>
        </w:numPr>
        <w:suppressAutoHyphens w:val="true"/>
        <w:spacing w:before="0" w:after="160" w:line="259"/>
        <w:ind w:right="0" w:left="72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kojim se satovima osje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ćaš najbolje?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1404" w:dyaOrig="6851">
          <v:rect xmlns:o="urn:schemas-microsoft-com:office:office" xmlns:v="urn:schemas-microsoft-com:vml" id="rectole0000000000" style="width:570.200000pt;height:342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Cjelodnevne nastave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1335" w:dyaOrig="6809">
          <v:rect xmlns:o="urn:schemas-microsoft-com:office:office" xmlns:v="urn:schemas-microsoft-com:vml" id="rectole0000000001" style="width:566.750000pt;height:340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Nije cjelodnevna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čenici cjelodnevne nastave najbolje se osjećaju na satovima Tjelesne i zdravstvene kulture i Informatike.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čenici koji ne pohađaju cjelodnevnu nastavu najbolje se osjećaju na satovima tjelesne i zdravstvene kulture, zatim Matematike i Likovne kulture. 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"/>
        </w:numPr>
        <w:suppressAutoHyphens w:val="true"/>
        <w:spacing w:before="0" w:after="160" w:line="259"/>
        <w:ind w:right="0" w:left="72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kojim se satovima ne osje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ćaš najbolje?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object w:dxaOrig="10386" w:dyaOrig="6239">
          <v:rect xmlns:o="urn:schemas-microsoft-com:office:office" xmlns:v="urn:schemas-microsoft-com:vml" id="rectole0000000002" style="width:519.300000pt;height:311.9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Cjelodnevne nastava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0386" w:dyaOrig="6239">
          <v:rect xmlns:o="urn:schemas-microsoft-com:office:office" xmlns:v="urn:schemas-microsoft-com:vml" id="rectole0000000003" style="width:519.300000pt;height:311.9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Nije cjelodnevna 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čenici škola u programu cjelodnevne nastave najlošije se osjećaju na satovima Prirode i društva, njih 30%. Podjednake rezultate dobili smo i od učenika koji nisu u cjelodnevnoj nastavi. 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8"/>
        </w:numPr>
        <w:suppressAutoHyphens w:val="true"/>
        <w:spacing w:before="0" w:after="160" w:line="259"/>
        <w:ind w:right="0" w:left="720" w:hanging="36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Što bi trebalo mijenjati kako bi se u školi osjećao bolje?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U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čenici su na ovo pitanje dali  različite odgovore. Najveći broj učenika u cjelodnevnoj nastavi naveo je slijedeće odgovore:</w:t>
      </w:r>
    </w:p>
    <w:p>
      <w:pPr>
        <w:suppressAutoHyphens w:val="true"/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- smanjenje gradiva</w:t>
      </w:r>
    </w:p>
    <w:p>
      <w:pPr>
        <w:suppressAutoHyphens w:val="true"/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- manje provjera</w:t>
      </w:r>
    </w:p>
    <w:p>
      <w:pPr>
        <w:suppressAutoHyphens w:val="true"/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- ukusnija hrana</w:t>
      </w:r>
    </w:p>
    <w:p>
      <w:pPr>
        <w:suppressAutoHyphens w:val="true"/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- uvođenje više sati tjelesne i zdravstvene kulture</w:t>
      </w:r>
    </w:p>
    <w:p>
      <w:pPr>
        <w:suppressAutoHyphens w:val="true"/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- veća tolerancija među djecom</w:t>
      </w:r>
    </w:p>
    <w:p>
      <w:pPr>
        <w:suppressAutoHyphens w:val="true"/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- manje domaće zadaće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U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čenici koji ne pohađaju cjelodnevnu nastavu na pitanje su ponudili slijedeće odgovore: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              - skraćivanje nastavnih sati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              - manje domaće zadaće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              - više izleta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              - dulji veliki odmor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             - više slobodnih aktivnosti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5. Dru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žiš li se s prijateljima?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object w:dxaOrig="10386" w:dyaOrig="6239">
          <v:rect xmlns:o="urn:schemas-microsoft-com:office:office" xmlns:v="urn:schemas-microsoft-com:vml" id="rectole0000000004" style="width:519.300000pt;height:311.9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Cjelodnevna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object w:dxaOrig="10386" w:dyaOrig="6239">
          <v:rect xmlns:o="urn:schemas-microsoft-com:office:office" xmlns:v="urn:schemas-microsoft-com:vml" id="rectole0000000005" style="width:519.300000pt;height:311.9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Nije cjelodnevna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Ve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ćina učenika se druži s prijateljima. 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6. Je li ti rje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šavanje domaće zadaće predstavlja problem?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object w:dxaOrig="10386" w:dyaOrig="6239">
          <v:rect xmlns:o="urn:schemas-microsoft-com:office:office" xmlns:v="urn:schemas-microsoft-com:vml" id="rectole0000000006" style="width:519.300000pt;height:311.9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Cjelodnevna 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object w:dxaOrig="10386" w:dyaOrig="6239">
          <v:rect xmlns:o="urn:schemas-microsoft-com:office:office" xmlns:v="urn:schemas-microsoft-com:vml" id="rectole0000000007" style="width:519.300000pt;height:311.9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Nije cjelodnevna 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Za 78% u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čenika cjelodnevne nastave rješavanje domaće zadaće ne predstavlja problem, dok za 22% učenika predstavlja. Onim učenicima kojima stvara probleme zadaća je gubljenje vremena, dosadna im je i naporna.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U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školama koje nisu u programu cjelodnevne nastave nešto je veći postotak učenika kojima zadaća ne predstavlja problem, 84%, a njih 16% na zadaću gleda kao na izvor problema jer im je previše zadaće i obaveza. 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7. Odnosi li se netko od u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čenika tvoje škole neprimjereno prema tebi?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object w:dxaOrig="10386" w:dyaOrig="6239">
          <v:rect xmlns:o="urn:schemas-microsoft-com:office:office" xmlns:v="urn:schemas-microsoft-com:vml" id="rectole0000000008" style="width:519.300000pt;height:311.95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Cjelodnevna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object w:dxaOrig="10386" w:dyaOrig="6239">
          <v:rect xmlns:o="urn:schemas-microsoft-com:office:office" xmlns:v="urn:schemas-microsoft-com:vml" id="rectole0000000009" style="width:519.300000pt;height:311.95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Ne cjelodnevna 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Na pitanje odnosi li se netko od u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čenika njihove škole neprimjereno prema njima 77% učenika koji pohađaju cjelodnevnu nastavu odgovorili su negativno, dok je njih 23% odgovorilo pozitivno. U odgovoru na sljedeće pitanje učenici su objasnili koje je to neprimjereno ponašanje. Vrijeđanje, ruganje, nasilno ponašanje i otuđivanje stvari jedni su od najčešćih odgovora.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Na isto pitanje je 72% u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čenika obične škole odgovorilo negativno, a njih 28% odgovorilo je da se netko prema njima ponaša neprimjereno. Neprimjereno ponašanje koje opisuju je vrijeđanje, ignoriranje, fizičko napadanje, izmišljanje i ruganje.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Na sljede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ća pitanja odgovarali su samo učenici koji pohađaju cjelodnevnu nastavu.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Ogovara li ti prehrana 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školi?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104" w:dyaOrig="4043">
          <v:rect xmlns:o="urn:schemas-microsoft-com:office:office" xmlns:v="urn:schemas-microsoft-com:vml" id="rectole0000000010" style="width:405.200000pt;height:202.15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30%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čenika zadovoljno je prehranom u školi, njih 63% je ponekad zadovoljno, dok ih 7% nije zadovoljno uopće.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Koje prednosti po tvome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šljenju ima cjelodnevna nastava?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čenici su ponudili različite odgovore, ali se najviše spominje zadovoljstvo zbog izostanka domaće zadaće i ručak.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Npr.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Koji su nedostatci cjelodnevne nastave?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ćina učenike je odgovorila kako je najveći problem predugo vrijeme provedeno u školi i izostanak vremena provedenog kod kuće i u igri.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Npr.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Uspijeva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li odraditi sve izvanškolske aktivnosti?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104" w:dyaOrig="4043">
          <v:rect xmlns:o="urn:schemas-microsoft-com:office:office" xmlns:v="urn:schemas-microsoft-com:vml" id="rectole0000000011" style="width:405.200000pt;height:202.15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</w:objec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89%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čenika koji pohađaju cjelodnevnu nastavu uspijeva odraditi svoje izvanškolske aktivnosti, dok njih 11% ne uspijeva.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Uspijeva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li riješiti sve školske obaveze?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104" w:dyaOrig="4043">
          <v:rect xmlns:o="urn:schemas-microsoft-com:office:office" xmlns:v="urn:schemas-microsoft-com:vml" id="rectole0000000012" style="width:405.200000pt;height:202.15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</w:objec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91%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čenike uspijeva riješiti sve svoje školske obaveze, a njih 9% ne uspijeva. 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Zaklju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čak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Provedeno istraživanje pridonosi razumijevanju učeničkih gledišta nastavnika te potvrđuje važnost kvalitetnog razrednog ozračja za odgojno-obrazovni proces, čijem kreiranju nastavnik pridonosi svojim ponašanjem i odnosom sa učenicima. Istraživanje je ukazalo i na povezanost učeničkih stavova o nastavniku sa školskim uspjehom, te zaključuje da je način na koji učenik percipira nastavnika važan preduvjet učeničkog školskog uspjeha.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 rezultata istraživanja je vidljivo da n se učenici koji ne borave u cjelodnevnoj nastavi u malom postotku osijećaju bolje u razredu. Zajedničko je svim učenicima da bi smanjili nastavno gradivo i domaće zadaće.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Kako bi nastavnici mogli individualno pristupiti svakom učeniku, potrebno je svakog učenika upoznati, saznati kako se to učenici osjećaju i kako oni percipiraju odgojno-obrazovni proces. Pri tom je vrlo važno uvažiti i istraživati odgojno-obrazovne fenomene iz perspektive učenika, a kao nastavnici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življavati“ se u učenički način razmisljanja te odbaciti moguće prerane zaključke i predrasude o učenicima. Poznavanje učenikova doživljaja temeljnih čimbenika razredno-nastavnog ozračja zadatak i potreba je svakoga učitelja u školi jer krije u sebi ispravno razumijevanje učenikova zadovoljstva nastavom, a time i ispravno stručno-profesionalno djelovanje na razvoj učenikova postignuća i ponašanja tijekom nastave (Jagić i Jurčić, 2006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Literatura: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Bošnjak, B. (1997). Drugo lice škole. Zagreb: Alinea.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Domović, V. (2003). Školsko ozračje i učinkovitost škole. Jatstrebarsko: Naklada Slap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Glasser, W. (1994). Kvalitetna škola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škola bez prisile. Zagreb: Educa.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Jurčić, M. (2014). Kompetentnost nastavnika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pedago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 i didaktičke dimenzije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PeVrkić Dimić, J. (2013). Kompetencije učenika i nastavnika za 21. stoljeće. Acta Iadertina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Zrilić, S. (2010). Kvaliteta komunikacije i socijalni odnosi u razredu. Pedagogijska istraživanja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Internetske stranice: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https://fedorani.ni.ac.rs/fedora/get/o:812/bdef:Content/get</w:t>
        </w:r>
      </w:hyperlink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http://www.asoo.hr/UserDocsImages/Dokumenti/Izjava%20Eu%20komisija_Pobolj%C5%A1</w:t>
        </w:r>
      </w:hyperlink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http://www.oecd.org/education/skills-beyond-school/38465471.pdf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9">
    <w:abstractNumId w:val="48"/>
  </w:num>
  <w:num w:numId="11">
    <w:abstractNumId w:val="42"/>
  </w:num>
  <w:num w:numId="13">
    <w:abstractNumId w:val="36"/>
  </w:num>
  <w:num w:numId="15">
    <w:abstractNumId w:val="30"/>
  </w:num>
  <w:num w:numId="18">
    <w:abstractNumId w:val="24"/>
  </w:num>
  <w:num w:numId="22">
    <w:abstractNumId w:val="18"/>
  </w:num>
  <w:num w:numId="27">
    <w:abstractNumId w:val="12"/>
  </w:num>
  <w:num w:numId="34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8.wmf" Id="docRId17" Type="http://schemas.openxmlformats.org/officeDocument/2006/relationships/image" /><Relationship Target="embeddings/oleObject12.bin" Id="docRId24" Type="http://schemas.openxmlformats.org/officeDocument/2006/relationships/oleObject" /><Relationship Target="media/image3.wmf" Id="docRId7" Type="http://schemas.openxmlformats.org/officeDocument/2006/relationships/image" /><Relationship Target="embeddings/oleObject7.bin" Id="docRId14" Type="http://schemas.openxmlformats.org/officeDocument/2006/relationships/oleObject" /><Relationship Target="media/image11.wmf" Id="docRId23" Type="http://schemas.openxmlformats.org/officeDocument/2006/relationships/image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7.wmf" Id="docRId15" Type="http://schemas.openxmlformats.org/officeDocument/2006/relationships/image" /><Relationship Target="embeddings/oleObject11.bin" Id="docRId22" Type="http://schemas.openxmlformats.org/officeDocument/2006/relationships/oleObject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media/image10.wmf" Id="docRId21" Type="http://schemas.openxmlformats.org/officeDocument/2006/relationships/image" /><Relationship Target="numbering.xml" Id="docRId29" Type="http://schemas.openxmlformats.org/officeDocument/2006/relationships/numbering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embeddings/oleObject10.bin" Id="docRId20" Type="http://schemas.openxmlformats.org/officeDocument/2006/relationships/oleObject" /><Relationship TargetMode="External" Target="http://www.oecd.org/education/skills-beyond-school/38465471.pdf" Id="docRId28" Type="http://schemas.openxmlformats.org/officeDocument/2006/relationships/hyperlink" /><Relationship Target="media/image1.wmf" Id="docRId3" Type="http://schemas.openxmlformats.org/officeDocument/2006/relationships/image" /><Relationship Target="embeddings/oleObject5.bin" Id="docRId10" Type="http://schemas.openxmlformats.org/officeDocument/2006/relationships/oleObject" /><Relationship Target="embeddings/oleObject9.bin" Id="docRId18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http://www.asoo.hr/UserDocsImages/Dokumenti/Izjava%20Eu%20komisija_Pobolj%C5%A1" Id="docRId27" Type="http://schemas.openxmlformats.org/officeDocument/2006/relationships/hyperlink" /><Relationship Target="styles.xml" Id="docRId30" Type="http://schemas.openxmlformats.org/officeDocument/2006/relationships/styles" /><Relationship Target="media/image5.wmf" Id="docRId11" Type="http://schemas.openxmlformats.org/officeDocument/2006/relationships/image" /><Relationship Target="media/image9.wmf" Id="docRId19" Type="http://schemas.openxmlformats.org/officeDocument/2006/relationships/image" /><Relationship TargetMode="External" Target="https://fedorani.ni.ac.rs/fedora/get/o:812/bdef:Content/get" Id="docRId26" Type="http://schemas.openxmlformats.org/officeDocument/2006/relationships/hyperlink" /><Relationship Target="media/image2.wmf" Id="docRId5" Type="http://schemas.openxmlformats.org/officeDocument/2006/relationships/image" /><Relationship Target="embeddings/oleObject8.bin" Id="docRId16" Type="http://schemas.openxmlformats.org/officeDocument/2006/relationships/oleObject" /><Relationship Target="media/image12.wmf" Id="docRId25" Type="http://schemas.openxmlformats.org/officeDocument/2006/relationships/image" /><Relationship Target="embeddings/oleObject2.bin" Id="docRId4" Type="http://schemas.openxmlformats.org/officeDocument/2006/relationships/oleObject" /></Relationships>
</file>